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7A" w:rsidRPr="00606DFD" w:rsidRDefault="00C75ED9" w:rsidP="00606DFD">
      <w:pPr>
        <w:jc w:val="center"/>
        <w:rPr>
          <w:b/>
          <w:noProof/>
          <w:sz w:val="32"/>
          <w:szCs w:val="32"/>
          <w:lang w:eastAsia="pl-PL"/>
        </w:rPr>
      </w:pPr>
      <w:r w:rsidRPr="00606DFD">
        <w:rPr>
          <w:b/>
          <w:noProof/>
          <w:sz w:val="32"/>
          <w:szCs w:val="32"/>
          <w:lang w:eastAsia="pl-PL"/>
        </w:rPr>
        <w:t>Wersja 4.17Y</w:t>
      </w:r>
    </w:p>
    <w:p w:rsidR="00E87BE8" w:rsidRDefault="00E87BE8" w:rsidP="00E87BE8"/>
    <w:p w:rsidR="00DD50FF" w:rsidRDefault="00DD50FF" w:rsidP="00DD50FF">
      <w:pPr>
        <w:pStyle w:val="Akapitzlist"/>
        <w:numPr>
          <w:ilvl w:val="0"/>
          <w:numId w:val="21"/>
        </w:numPr>
        <w:ind w:left="786"/>
      </w:pPr>
      <w:r>
        <w:t>W momencie zaczytywania pliku z przelewami koniecznym będzie podanie numeru wyciągu.</w:t>
      </w:r>
    </w:p>
    <w:p w:rsidR="00DD50FF" w:rsidRDefault="00DD50FF" w:rsidP="00DD50FF">
      <w:pPr>
        <w:pStyle w:val="Akapitzlist"/>
      </w:pPr>
      <w:r>
        <w:t>System sprawdzi czy numer wyciągu istnieje w bazie. W przypadku powtarzającej się nazwy system nie zezwoli na zaczytanie pliku.</w:t>
      </w:r>
    </w:p>
    <w:p w:rsidR="00DD50FF" w:rsidRDefault="00DD50FF" w:rsidP="00DD50FF">
      <w:pPr>
        <w:pStyle w:val="Akapitzlist"/>
      </w:pPr>
    </w:p>
    <w:p w:rsidR="00DD50FF" w:rsidRDefault="00DD50FF" w:rsidP="00DD50FF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02453256" wp14:editId="33A8C268">
            <wp:extent cx="4152900" cy="17811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FF" w:rsidRDefault="00DD50FF" w:rsidP="00DD50FF">
      <w:pPr>
        <w:pStyle w:val="Akapitzlist"/>
      </w:pPr>
    </w:p>
    <w:p w:rsidR="00DD50FF" w:rsidRDefault="00DD50FF" w:rsidP="00DD50FF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6C36D19B" wp14:editId="0E141AE4">
            <wp:extent cx="3048000" cy="16097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FF" w:rsidRDefault="00DD50FF" w:rsidP="00DD50FF">
      <w:pPr>
        <w:pStyle w:val="Akapitzlist"/>
        <w:jc w:val="center"/>
      </w:pPr>
    </w:p>
    <w:p w:rsidR="00DD50FF" w:rsidRDefault="00DD50FF" w:rsidP="00DD50FF">
      <w:pPr>
        <w:pStyle w:val="Akapitzlist"/>
        <w:jc w:val="center"/>
      </w:pPr>
    </w:p>
    <w:p w:rsidR="00DD50FF" w:rsidRDefault="00DD50FF" w:rsidP="00DD50FF">
      <w:pPr>
        <w:pStyle w:val="Akapitzlist"/>
        <w:numPr>
          <w:ilvl w:val="0"/>
          <w:numId w:val="21"/>
        </w:numPr>
        <w:ind w:left="786"/>
      </w:pPr>
      <w:r>
        <w:t>Przy przeglądaniu</w:t>
      </w:r>
      <w:r>
        <w:t xml:space="preserve">/ rozksięgowaniu przelewów </w:t>
      </w:r>
      <w:proofErr w:type="gramStart"/>
      <w:r>
        <w:t xml:space="preserve">usunęliśmy </w:t>
      </w:r>
      <w:r>
        <w:t xml:space="preserve"> przycisk</w:t>
      </w:r>
      <w:proofErr w:type="gramEnd"/>
      <w:r>
        <w:t xml:space="preserve"> „Pobierz”. Filtrowanie komunikatów odbywa się </w:t>
      </w:r>
      <w:proofErr w:type="gramStart"/>
      <w:r>
        <w:t xml:space="preserve">automatycznie , </w:t>
      </w:r>
      <w:proofErr w:type="gramEnd"/>
      <w:r>
        <w:t>intuicyjnie</w:t>
      </w:r>
    </w:p>
    <w:p w:rsidR="00DD50FF" w:rsidRDefault="00DD50FF" w:rsidP="00DD50F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1CA2FC47" wp14:editId="33B4F69A">
            <wp:extent cx="5753100" cy="31908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FF" w:rsidRDefault="00DD50FF" w:rsidP="00DD50FF">
      <w:r>
        <w:tab/>
        <w:t xml:space="preserve">Przy filtrowaniu komunikatów po </w:t>
      </w:r>
      <w:r>
        <w:rPr>
          <w:b/>
        </w:rPr>
        <w:t>numerze</w:t>
      </w:r>
      <w:r w:rsidRPr="00DC2173">
        <w:rPr>
          <w:b/>
        </w:rPr>
        <w:t xml:space="preserve"> wyciągu </w:t>
      </w:r>
      <w:r>
        <w:t xml:space="preserve">jak i również po nowo dodanym filtrze </w:t>
      </w:r>
      <w:r>
        <w:rPr>
          <w:b/>
        </w:rPr>
        <w:t>nazwa</w:t>
      </w:r>
      <w:r w:rsidRPr="00DC2173">
        <w:rPr>
          <w:b/>
        </w:rPr>
        <w:t xml:space="preserve"> pliku</w:t>
      </w:r>
      <w:r>
        <w:rPr>
          <w:b/>
        </w:rPr>
        <w:t xml:space="preserve">, </w:t>
      </w:r>
      <w:r>
        <w:t xml:space="preserve">wyświetlone zostaną dodatkowe </w:t>
      </w:r>
      <w:proofErr w:type="gramStart"/>
      <w:r>
        <w:t>kolumny : „</w:t>
      </w:r>
      <w:proofErr w:type="gramEnd"/>
      <w:r>
        <w:t>Zaczytał” „Data zaczytania” i odpowiednio dla danego filtra „Numer wyciągu” , „Nazwa pliku”</w:t>
      </w:r>
    </w:p>
    <w:p w:rsidR="00DD50FF" w:rsidRDefault="00DD50FF" w:rsidP="00DD50FF">
      <w:r>
        <w:rPr>
          <w:noProof/>
          <w:lang w:eastAsia="pl-PL"/>
        </w:rPr>
        <w:drawing>
          <wp:inline distT="0" distB="0" distL="0" distR="0" wp14:anchorId="40653E5F" wp14:editId="0716A6D8">
            <wp:extent cx="5753100" cy="23622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FF" w:rsidRDefault="00DD50FF" w:rsidP="00DD50FF">
      <w:pPr>
        <w:pStyle w:val="Akapitzlist"/>
      </w:pPr>
      <w:bookmarkStart w:id="0" w:name="_GoBack"/>
      <w:bookmarkEnd w:id="0"/>
    </w:p>
    <w:p w:rsidR="009F6B19" w:rsidRDefault="009F6B19" w:rsidP="00E87BE8">
      <w:pPr>
        <w:pStyle w:val="Akapitzlist"/>
        <w:numPr>
          <w:ilvl w:val="0"/>
          <w:numId w:val="21"/>
        </w:numPr>
      </w:pPr>
      <w:r>
        <w:t xml:space="preserve">Dodano nowe prawo do opcji „Umowy info -&gt; Lista zbiórek” konieczne jest nadanie uprawnienia do osób przyjmujących </w:t>
      </w:r>
      <w:proofErr w:type="gramStart"/>
      <w:r>
        <w:t>spłat  na</w:t>
      </w:r>
      <w:proofErr w:type="gramEnd"/>
      <w:r>
        <w:t xml:space="preserve"> liście zbiórek</w:t>
      </w:r>
    </w:p>
    <w:p w:rsidR="009F6B19" w:rsidRDefault="009F6B19" w:rsidP="009F6B19">
      <w:pPr>
        <w:pStyle w:val="Akapitzlist"/>
      </w:pPr>
    </w:p>
    <w:p w:rsidR="00052842" w:rsidRDefault="00052842" w:rsidP="00E87BE8">
      <w:pPr>
        <w:pStyle w:val="Akapitzlist"/>
        <w:numPr>
          <w:ilvl w:val="0"/>
          <w:numId w:val="21"/>
        </w:numPr>
      </w:pPr>
      <w:r>
        <w:t xml:space="preserve">Zablokowano tworzenie faktur w opcji „Księgowość -&gt; Drukowanie faktur/not” na kwoty ujemne. W </w:t>
      </w:r>
      <w:proofErr w:type="gramStart"/>
      <w:r>
        <w:t>przypadku gdy</w:t>
      </w:r>
      <w:proofErr w:type="gramEnd"/>
      <w:r>
        <w:t xml:space="preserve"> system wyliczy fakturę „ujemną” operator otrzyma ostrzeżenie na ekran,</w:t>
      </w:r>
    </w:p>
    <w:p w:rsidR="00052842" w:rsidRDefault="00052842" w:rsidP="00052842">
      <w:pPr>
        <w:pStyle w:val="Akapitzlist"/>
      </w:pPr>
    </w:p>
    <w:p w:rsidR="0035225F" w:rsidRDefault="0035225F" w:rsidP="00E87BE8">
      <w:pPr>
        <w:pStyle w:val="Akapitzlist"/>
        <w:numPr>
          <w:ilvl w:val="0"/>
          <w:numId w:val="21"/>
        </w:numPr>
      </w:pPr>
      <w:r>
        <w:t>Skasowanie faktury w rejestrze faktur spowoduje przeniesienie jej do historii</w:t>
      </w:r>
      <w:r w:rsidR="00052842">
        <w:t xml:space="preserve"> z </w:t>
      </w:r>
      <w:proofErr w:type="gramStart"/>
      <w:r w:rsidR="00052842">
        <w:t>informacją kto</w:t>
      </w:r>
      <w:proofErr w:type="gramEnd"/>
      <w:r w:rsidR="00052842">
        <w:t xml:space="preserve"> skasował fakturę.</w:t>
      </w:r>
    </w:p>
    <w:p w:rsidR="0035225F" w:rsidRDefault="0035225F" w:rsidP="0035225F">
      <w:pPr>
        <w:pStyle w:val="Akapitzlist"/>
      </w:pPr>
    </w:p>
    <w:p w:rsidR="00E87BE8" w:rsidRDefault="00E87BE8" w:rsidP="00E87BE8">
      <w:pPr>
        <w:pStyle w:val="Akapitzlist"/>
        <w:numPr>
          <w:ilvl w:val="0"/>
          <w:numId w:val="21"/>
        </w:numPr>
      </w:pPr>
      <w:r>
        <w:lastRenderedPageBreak/>
        <w:t xml:space="preserve">W module zaległości dodano możliwość generowania listy teleadresowej dla klientów, którym drukujemy wezwania. </w:t>
      </w:r>
    </w:p>
    <w:p w:rsidR="00E87BE8" w:rsidRDefault="00E87BE8" w:rsidP="00E87BE8">
      <w:r>
        <w:rPr>
          <w:noProof/>
          <w:lang w:eastAsia="pl-PL"/>
        </w:rPr>
        <w:drawing>
          <wp:inline distT="0" distB="0" distL="0" distR="0" wp14:anchorId="3CF7DDC4" wp14:editId="0C0389B0">
            <wp:extent cx="5753100" cy="43910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E8" w:rsidRDefault="00E87BE8" w:rsidP="00E87BE8">
      <w:r>
        <w:t>Po wydruku wezwań dla wybranych klientów ukaże się lista teleadresowa klientów i poręczycieli.</w:t>
      </w:r>
    </w:p>
    <w:p w:rsidR="00E87BE8" w:rsidRDefault="00E87BE8" w:rsidP="00E87BE8"/>
    <w:p w:rsidR="00E87BE8" w:rsidRDefault="00E87BE8" w:rsidP="00E87BE8">
      <w:pPr>
        <w:pStyle w:val="Akapitzlist"/>
        <w:numPr>
          <w:ilvl w:val="0"/>
          <w:numId w:val="21"/>
        </w:numPr>
      </w:pPr>
      <w:r>
        <w:t>Do pytania zmiany stopy procentowej oprócz obowiązującego procentu dodano również datę obowiązywania</w:t>
      </w:r>
    </w:p>
    <w:p w:rsidR="00E87BE8" w:rsidRDefault="00E87BE8" w:rsidP="00E87BE8">
      <w:pPr>
        <w:jc w:val="center"/>
      </w:pPr>
      <w:r>
        <w:rPr>
          <w:noProof/>
          <w:lang w:eastAsia="pl-PL"/>
        </w:rPr>
        <w:drawing>
          <wp:inline distT="0" distB="0" distL="0" distR="0" wp14:anchorId="53505292" wp14:editId="4B7C9630">
            <wp:extent cx="4467225" cy="164782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E8" w:rsidRDefault="00E87BE8" w:rsidP="00E87BE8">
      <w:pPr>
        <w:pStyle w:val="Akapitzlist"/>
        <w:numPr>
          <w:ilvl w:val="0"/>
          <w:numId w:val="21"/>
        </w:numPr>
      </w:pPr>
      <w:r>
        <w:t xml:space="preserve">Dodano możliwość przeglądania </w:t>
      </w:r>
      <w:proofErr w:type="gramStart"/>
      <w:r>
        <w:t>zmian (jeżeli</w:t>
      </w:r>
      <w:proofErr w:type="gramEnd"/>
      <w:r>
        <w:t xml:space="preserve"> zaistniały) w oprocentowaniu</w:t>
      </w:r>
    </w:p>
    <w:p w:rsidR="00E87BE8" w:rsidRDefault="00E87BE8" w:rsidP="00E87BE8"/>
    <w:p w:rsidR="00E87BE8" w:rsidRDefault="00E87BE8" w:rsidP="00E87BE8">
      <w:r>
        <w:rPr>
          <w:noProof/>
          <w:lang w:eastAsia="pl-PL"/>
        </w:rPr>
        <w:lastRenderedPageBreak/>
        <w:drawing>
          <wp:inline distT="0" distB="0" distL="0" distR="0" wp14:anchorId="1B9135FA" wp14:editId="2CD06C0C">
            <wp:extent cx="5762625" cy="284797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E8" w:rsidRDefault="00E87BE8" w:rsidP="00E87BE8"/>
    <w:p w:rsidR="00E87BE8" w:rsidRDefault="00E87BE8" w:rsidP="00E87BE8"/>
    <w:p w:rsidR="00E87BE8" w:rsidRDefault="00E87BE8" w:rsidP="00E87BE8"/>
    <w:p w:rsidR="00E87BE8" w:rsidRDefault="00E87BE8" w:rsidP="00E87BE8"/>
    <w:p w:rsidR="00E87BE8" w:rsidRDefault="00E87BE8" w:rsidP="00E87BE8">
      <w:pPr>
        <w:pStyle w:val="Akapitzlist"/>
      </w:pPr>
    </w:p>
    <w:p w:rsidR="00E87BE8" w:rsidRDefault="00703794" w:rsidP="00E87BE8">
      <w:pPr>
        <w:pStyle w:val="Akapitzlist"/>
        <w:numPr>
          <w:ilvl w:val="0"/>
          <w:numId w:val="21"/>
        </w:numPr>
      </w:pPr>
      <w:r>
        <w:t xml:space="preserve">Zmiana w </w:t>
      </w:r>
      <w:proofErr w:type="gramStart"/>
      <w:r>
        <w:t>opcji  „Umowy</w:t>
      </w:r>
      <w:proofErr w:type="gramEnd"/>
      <w:r>
        <w:t xml:space="preserve"> info-&gt; Prawy klawisz myszki -&gt; Naliczenie odsetek na koncie”</w:t>
      </w:r>
    </w:p>
    <w:p w:rsidR="00703794" w:rsidRDefault="00703794" w:rsidP="00E87BE8">
      <w:pPr>
        <w:pStyle w:val="Akapitzlist"/>
      </w:pPr>
      <w:r>
        <w:t xml:space="preserve"> Dla terminarza sztywnego. W przypadku naliczania odsetek na kocie np. w przypadku wcześniejszej </w:t>
      </w:r>
      <w:proofErr w:type="gramStart"/>
      <w:r>
        <w:t>spłaty  w</w:t>
      </w:r>
      <w:proofErr w:type="gramEnd"/>
      <w:r>
        <w:t xml:space="preserve"> terminarzu pojawi się rata z naliczoną wartością odsetk oraz z wartością kapitału w racie kapitałowej.</w:t>
      </w:r>
    </w:p>
    <w:p w:rsidR="00DD6658" w:rsidRDefault="00DD6658" w:rsidP="00703794">
      <w:pPr>
        <w:pStyle w:val="Akapitzlist"/>
        <w:rPr>
          <w:noProof/>
          <w:lang w:eastAsia="pl-PL"/>
        </w:rPr>
      </w:pPr>
    </w:p>
    <w:p w:rsidR="00703794" w:rsidRDefault="00703794" w:rsidP="00E87BE8">
      <w:pPr>
        <w:pStyle w:val="Akapitzlist"/>
      </w:pPr>
    </w:p>
    <w:p w:rsidR="00DD6658" w:rsidRDefault="00DD6658" w:rsidP="00E87BE8">
      <w:pPr>
        <w:pStyle w:val="Akapitzlist"/>
        <w:numPr>
          <w:ilvl w:val="0"/>
          <w:numId w:val="21"/>
        </w:numPr>
      </w:pPr>
      <w:r>
        <w:t>Zmiana w wyglądzie ekranu zaległości dla firmy</w:t>
      </w:r>
    </w:p>
    <w:p w:rsidR="00DD6658" w:rsidRDefault="00DD6658" w:rsidP="00DD6658">
      <w:pPr>
        <w:pStyle w:val="Akapitzlist"/>
        <w:numPr>
          <w:ilvl w:val="0"/>
          <w:numId w:val="20"/>
        </w:numPr>
        <w:rPr>
          <w:noProof/>
          <w:lang w:eastAsia="pl-PL"/>
        </w:rPr>
      </w:pPr>
      <w:r>
        <w:rPr>
          <w:noProof/>
          <w:lang w:eastAsia="pl-PL"/>
        </w:rPr>
        <w:t>Ukryto dane pracodawcy , dla firmy są to dane nieistotne</w:t>
      </w:r>
    </w:p>
    <w:p w:rsidR="00DD6658" w:rsidRDefault="00DD6658" w:rsidP="00DD6658">
      <w:pPr>
        <w:pStyle w:val="Akapitzlist"/>
        <w:numPr>
          <w:ilvl w:val="0"/>
          <w:numId w:val="20"/>
        </w:numPr>
        <w:rPr>
          <w:noProof/>
          <w:lang w:eastAsia="pl-PL"/>
        </w:rPr>
      </w:pPr>
      <w:r>
        <w:rPr>
          <w:noProof/>
          <w:lang w:eastAsia="pl-PL"/>
        </w:rPr>
        <w:t>Dodano pole data od kiedy firma posiada status (aktywna,zawieszona,zamknięta)</w:t>
      </w:r>
    </w:p>
    <w:p w:rsidR="00DD6658" w:rsidRDefault="00DD6658" w:rsidP="00DD6658">
      <w:pPr>
        <w:pStyle w:val="Akapitzlist"/>
        <w:ind w:left="1080"/>
        <w:rPr>
          <w:noProof/>
          <w:lang w:eastAsia="pl-PL"/>
        </w:rPr>
      </w:pPr>
      <w:r>
        <w:rPr>
          <w:noProof/>
          <w:lang w:eastAsia="pl-PL"/>
        </w:rPr>
        <w:t xml:space="preserve">       </w:t>
      </w:r>
    </w:p>
    <w:p w:rsidR="00DD6658" w:rsidRDefault="00DD6658" w:rsidP="00DD6658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3100" cy="16478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E8" w:rsidRDefault="00E87BE8" w:rsidP="00DD6658">
      <w:pPr>
        <w:pStyle w:val="Akapitzlist"/>
        <w:rPr>
          <w:noProof/>
          <w:lang w:eastAsia="pl-PL"/>
        </w:rPr>
      </w:pPr>
    </w:p>
    <w:p w:rsidR="005A7FD2" w:rsidRDefault="005A7FD2" w:rsidP="00E87BE8">
      <w:pPr>
        <w:pStyle w:val="Akapitzlist"/>
        <w:numPr>
          <w:ilvl w:val="0"/>
          <w:numId w:val="21"/>
        </w:numPr>
      </w:pPr>
      <w:r>
        <w:t xml:space="preserve">Dodano nowe </w:t>
      </w:r>
      <w:proofErr w:type="gramStart"/>
      <w:r>
        <w:t>pole od kiedy</w:t>
      </w:r>
      <w:proofErr w:type="gramEnd"/>
      <w:r>
        <w:t xml:space="preserve"> obowiązuje status w firmie.</w:t>
      </w:r>
    </w:p>
    <w:p w:rsidR="005925D3" w:rsidRDefault="005925D3" w:rsidP="005925D3">
      <w:pPr>
        <w:pStyle w:val="Akapitzlist"/>
        <w:rPr>
          <w:noProof/>
          <w:lang w:eastAsia="pl-PL"/>
        </w:rPr>
      </w:pPr>
    </w:p>
    <w:p w:rsidR="005A7FD2" w:rsidRDefault="005A7FD2" w:rsidP="005A7FD2">
      <w:pPr>
        <w:pStyle w:val="Akapitzlist"/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4400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D2" w:rsidRDefault="005A7FD2" w:rsidP="005A7FD2">
      <w:pPr>
        <w:pStyle w:val="Akapitzlist"/>
        <w:rPr>
          <w:noProof/>
          <w:lang w:eastAsia="pl-PL"/>
        </w:rPr>
      </w:pPr>
    </w:p>
    <w:p w:rsidR="009079C6" w:rsidRDefault="009079C6" w:rsidP="00E87BE8">
      <w:pPr>
        <w:pStyle w:val="Akapitzlist"/>
        <w:numPr>
          <w:ilvl w:val="0"/>
          <w:numId w:val="21"/>
        </w:numPr>
      </w:pPr>
      <w:r>
        <w:t xml:space="preserve">Dodano nowy parametr </w:t>
      </w:r>
    </w:p>
    <w:p w:rsidR="009079C6" w:rsidRDefault="001058EE" w:rsidP="009079C6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29C8F31" wp14:editId="156B6BCE">
            <wp:extent cx="4286250" cy="2600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9C6" w:rsidRDefault="009079C6" w:rsidP="00E87BE8">
      <w:pPr>
        <w:pStyle w:val="Akapitzlist"/>
      </w:pPr>
    </w:p>
    <w:p w:rsidR="00FB27C3" w:rsidRDefault="00FB27C3" w:rsidP="00E87BE8">
      <w:pPr>
        <w:pStyle w:val="Akapitzlist"/>
        <w:numPr>
          <w:ilvl w:val="0"/>
          <w:numId w:val="21"/>
        </w:numPr>
      </w:pPr>
      <w:proofErr w:type="gramStart"/>
      <w:r>
        <w:t>Poszerzono  monitorowanie</w:t>
      </w:r>
      <w:proofErr w:type="gramEnd"/>
      <w:r>
        <w:t xml:space="preserve"> zmian w oprocentowani u o edycje oprocentowania.</w:t>
      </w:r>
    </w:p>
    <w:p w:rsidR="009079C6" w:rsidRDefault="001058EE" w:rsidP="00E87BE8">
      <w:pPr>
        <w:pStyle w:val="Akapitzlist"/>
      </w:pPr>
      <w:r>
        <w:t xml:space="preserve">Obecnie </w:t>
      </w:r>
      <w:r w:rsidRPr="00E87BE8">
        <w:t>d</w:t>
      </w:r>
      <w:r w:rsidR="009079C6" w:rsidRPr="00E87BE8">
        <w:t>opisanie,edytowanie</w:t>
      </w:r>
      <w:r w:rsidR="009079C6">
        <w:t xml:space="preserve"> bądź</w:t>
      </w:r>
      <w:r w:rsidR="009079C6" w:rsidRPr="00E87BE8">
        <w:t xml:space="preserve"> usunięcie</w:t>
      </w:r>
      <w:r w:rsidR="009079C6">
        <w:t xml:space="preserve"> oprocentowania w opcji</w:t>
      </w:r>
      <w:r>
        <w:t xml:space="preserve"> „Umowy info -&gt;</w:t>
      </w:r>
      <w:r w:rsidR="009079C6">
        <w:t xml:space="preserve"> </w:t>
      </w:r>
      <w:proofErr w:type="gramStart"/>
      <w:r w:rsidR="009079C6">
        <w:t>oprocentowanie</w:t>
      </w:r>
      <w:r>
        <w:t xml:space="preserve">” </w:t>
      </w:r>
      <w:r w:rsidR="009079C6">
        <w:t xml:space="preserve"> będzie</w:t>
      </w:r>
      <w:proofErr w:type="gramEnd"/>
      <w:r w:rsidR="009079C6">
        <w:t xml:space="preserve"> aktualizowało oprocentowanie widoczne w opcju umowy info.</w:t>
      </w:r>
    </w:p>
    <w:p w:rsidR="009079C6" w:rsidRDefault="009079C6" w:rsidP="009079C6">
      <w:pPr>
        <w:pStyle w:val="Akapitzlist"/>
        <w:rPr>
          <w:noProof/>
          <w:lang w:eastAsia="pl-PL"/>
        </w:rPr>
      </w:pPr>
    </w:p>
    <w:p w:rsidR="00C75ED9" w:rsidRDefault="00052842" w:rsidP="00E87BE8">
      <w:pPr>
        <w:pStyle w:val="Akapitzlist"/>
        <w:numPr>
          <w:ilvl w:val="0"/>
          <w:numId w:val="21"/>
        </w:numPr>
      </w:pPr>
      <w:r>
        <w:t xml:space="preserve">Nowa </w:t>
      </w:r>
      <w:proofErr w:type="gramStart"/>
      <w:r>
        <w:t>opcja k</w:t>
      </w:r>
      <w:r w:rsidR="00C75ED9">
        <w:t>to</w:t>
      </w:r>
      <w:proofErr w:type="gramEnd"/>
      <w:r w:rsidR="00C75ED9">
        <w:t xml:space="preserve"> posiada prawo. Opcja pozwala na wydrukowanie listy osób posiadajcej dane uprawnienie. </w:t>
      </w:r>
    </w:p>
    <w:p w:rsidR="00C75ED9" w:rsidRDefault="00C75ED9" w:rsidP="0084617A">
      <w:r>
        <w:rPr>
          <w:noProof/>
          <w:lang w:eastAsia="pl-PL"/>
        </w:rPr>
        <w:lastRenderedPageBreak/>
        <w:drawing>
          <wp:inline distT="0" distB="0" distL="0" distR="0">
            <wp:extent cx="5753100" cy="44291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E33" w:rsidRDefault="00C22E33" w:rsidP="00C22E33">
      <w:pPr>
        <w:jc w:val="center"/>
        <w:rPr>
          <w:b/>
          <w:sz w:val="32"/>
          <w:szCs w:val="32"/>
        </w:rPr>
      </w:pPr>
    </w:p>
    <w:p w:rsidR="00C22E33" w:rsidRDefault="00C22E33" w:rsidP="00C22E33">
      <w:pPr>
        <w:pStyle w:val="Akapitzlist"/>
        <w:ind w:left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Instalacja</w:t>
      </w:r>
    </w:p>
    <w:p w:rsidR="00C22E33" w:rsidRDefault="00C22E33" w:rsidP="00C22E33">
      <w:pPr>
        <w:pStyle w:val="Akapitzlist"/>
        <w:ind w:left="0"/>
      </w:pPr>
      <w:r>
        <w:t>1.</w:t>
      </w:r>
      <w:r>
        <w:tab/>
        <w:t xml:space="preserve">Wykonać kopię </w:t>
      </w:r>
      <w:proofErr w:type="gramStart"/>
      <w:r>
        <w:t>bazy !</w:t>
      </w:r>
      <w:proofErr w:type="gramEnd"/>
    </w:p>
    <w:p w:rsidR="00C22E33" w:rsidRDefault="00C22E33" w:rsidP="00C22E33">
      <w:pPr>
        <w:pStyle w:val="Akapitzlist"/>
        <w:ind w:left="0"/>
      </w:pPr>
      <w:r>
        <w:t>2.</w:t>
      </w:r>
      <w:r>
        <w:tab/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9F6B19" w:rsidRDefault="009F6B19" w:rsidP="00C22E33">
      <w:pPr>
        <w:pStyle w:val="Akapitzlist"/>
        <w:ind w:left="0"/>
      </w:pPr>
      <w:r>
        <w:t>3</w:t>
      </w:r>
      <w:r>
        <w:tab/>
        <w:t>Konieczne dodanie uprawnień dla osób mających przyjmować zbiórki w „Umowach info”</w:t>
      </w:r>
    </w:p>
    <w:p w:rsidR="00C22E33" w:rsidRDefault="009F6B19" w:rsidP="00C22E33">
      <w:pPr>
        <w:pStyle w:val="Akapitzlist"/>
        <w:ind w:left="0"/>
      </w:pPr>
      <w:r>
        <w:t>4</w:t>
      </w:r>
      <w:r w:rsidR="00C22E33">
        <w:t>.</w:t>
      </w:r>
      <w:r w:rsidR="00C22E33">
        <w:tab/>
        <w:t>Wykonać instalacje bazy danych opcja Baza-&gt;Instalacja wersji 4.17X</w:t>
      </w:r>
    </w:p>
    <w:p w:rsidR="00C22E33" w:rsidRPr="00113250" w:rsidRDefault="00C22E33" w:rsidP="0084617A"/>
    <w:sectPr w:rsidR="00C22E33" w:rsidRPr="0011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34" w:rsidRDefault="00E73F34" w:rsidP="004825D0">
      <w:pPr>
        <w:spacing w:after="0" w:line="240" w:lineRule="auto"/>
      </w:pPr>
      <w:r>
        <w:separator/>
      </w:r>
    </w:p>
  </w:endnote>
  <w:endnote w:type="continuationSeparator" w:id="0">
    <w:p w:rsidR="00E73F34" w:rsidRDefault="00E73F34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34" w:rsidRDefault="00E73F34" w:rsidP="004825D0">
      <w:pPr>
        <w:spacing w:after="0" w:line="240" w:lineRule="auto"/>
      </w:pPr>
      <w:r>
        <w:separator/>
      </w:r>
    </w:p>
  </w:footnote>
  <w:footnote w:type="continuationSeparator" w:id="0">
    <w:p w:rsidR="00E73F34" w:rsidRDefault="00E73F34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8C1"/>
    <w:multiLevelType w:val="hybridMultilevel"/>
    <w:tmpl w:val="D96A4B6E"/>
    <w:lvl w:ilvl="0" w:tplc="A46C6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59A8"/>
    <w:multiLevelType w:val="hybridMultilevel"/>
    <w:tmpl w:val="C20AA3E0"/>
    <w:lvl w:ilvl="0" w:tplc="A46C6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D76E3"/>
    <w:multiLevelType w:val="hybridMultilevel"/>
    <w:tmpl w:val="B328AF40"/>
    <w:lvl w:ilvl="0" w:tplc="6F905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104431"/>
    <w:multiLevelType w:val="hybridMultilevel"/>
    <w:tmpl w:val="D67CFCF8"/>
    <w:lvl w:ilvl="0" w:tplc="78365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D3E48"/>
    <w:multiLevelType w:val="hybridMultilevel"/>
    <w:tmpl w:val="D370072C"/>
    <w:lvl w:ilvl="0" w:tplc="93941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769E1"/>
    <w:multiLevelType w:val="hybridMultilevel"/>
    <w:tmpl w:val="6F0E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458C2"/>
    <w:multiLevelType w:val="hybridMultilevel"/>
    <w:tmpl w:val="7800F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E437C"/>
    <w:multiLevelType w:val="hybridMultilevel"/>
    <w:tmpl w:val="5372C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C641B"/>
    <w:multiLevelType w:val="hybridMultilevel"/>
    <w:tmpl w:val="C2F6D7CC"/>
    <w:lvl w:ilvl="0" w:tplc="123CE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0A4B2D"/>
    <w:multiLevelType w:val="hybridMultilevel"/>
    <w:tmpl w:val="5958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61F89"/>
    <w:multiLevelType w:val="hybridMultilevel"/>
    <w:tmpl w:val="ED6AC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27C96"/>
    <w:multiLevelType w:val="hybridMultilevel"/>
    <w:tmpl w:val="53BC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A40D8"/>
    <w:multiLevelType w:val="hybridMultilevel"/>
    <w:tmpl w:val="5B4A9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77061"/>
    <w:multiLevelType w:val="hybridMultilevel"/>
    <w:tmpl w:val="CF16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94D08"/>
    <w:multiLevelType w:val="hybridMultilevel"/>
    <w:tmpl w:val="785862F4"/>
    <w:lvl w:ilvl="0" w:tplc="4504F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7F74DD"/>
    <w:multiLevelType w:val="hybridMultilevel"/>
    <w:tmpl w:val="BA9EC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92C8A"/>
    <w:multiLevelType w:val="hybridMultilevel"/>
    <w:tmpl w:val="484E4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95A81"/>
    <w:multiLevelType w:val="hybridMultilevel"/>
    <w:tmpl w:val="EAC2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C4F67"/>
    <w:multiLevelType w:val="hybridMultilevel"/>
    <w:tmpl w:val="FF366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50663"/>
    <w:multiLevelType w:val="hybridMultilevel"/>
    <w:tmpl w:val="487048C2"/>
    <w:lvl w:ilvl="0" w:tplc="A46C6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57843"/>
    <w:multiLevelType w:val="hybridMultilevel"/>
    <w:tmpl w:val="C3AC3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E74BD"/>
    <w:multiLevelType w:val="hybridMultilevel"/>
    <w:tmpl w:val="9A6CA646"/>
    <w:lvl w:ilvl="0" w:tplc="3D262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B17D5C"/>
    <w:multiLevelType w:val="hybridMultilevel"/>
    <w:tmpl w:val="975AF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3"/>
  </w:num>
  <w:num w:numId="4">
    <w:abstractNumId w:val="8"/>
  </w:num>
  <w:num w:numId="5">
    <w:abstractNumId w:val="14"/>
  </w:num>
  <w:num w:numId="6">
    <w:abstractNumId w:val="18"/>
  </w:num>
  <w:num w:numId="7">
    <w:abstractNumId w:val="4"/>
  </w:num>
  <w:num w:numId="8">
    <w:abstractNumId w:val="7"/>
  </w:num>
  <w:num w:numId="9">
    <w:abstractNumId w:val="2"/>
  </w:num>
  <w:num w:numId="10">
    <w:abstractNumId w:val="16"/>
  </w:num>
  <w:num w:numId="11">
    <w:abstractNumId w:val="9"/>
  </w:num>
  <w:num w:numId="12">
    <w:abstractNumId w:val="11"/>
  </w:num>
  <w:num w:numId="13">
    <w:abstractNumId w:val="6"/>
  </w:num>
  <w:num w:numId="14">
    <w:abstractNumId w:val="17"/>
  </w:num>
  <w:num w:numId="15">
    <w:abstractNumId w:val="20"/>
  </w:num>
  <w:num w:numId="16">
    <w:abstractNumId w:val="12"/>
  </w:num>
  <w:num w:numId="17">
    <w:abstractNumId w:val="15"/>
  </w:num>
  <w:num w:numId="18">
    <w:abstractNumId w:val="13"/>
  </w:num>
  <w:num w:numId="19">
    <w:abstractNumId w:val="10"/>
  </w:num>
  <w:num w:numId="20">
    <w:abstractNumId w:val="1"/>
  </w:num>
  <w:num w:numId="21">
    <w:abstractNumId w:val="5"/>
  </w:num>
  <w:num w:numId="22">
    <w:abstractNumId w:val="0"/>
  </w:num>
  <w:num w:numId="2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0216F"/>
    <w:rsid w:val="00013A21"/>
    <w:rsid w:val="00020E4D"/>
    <w:rsid w:val="00021675"/>
    <w:rsid w:val="00030BB8"/>
    <w:rsid w:val="00050B73"/>
    <w:rsid w:val="00052842"/>
    <w:rsid w:val="00062E84"/>
    <w:rsid w:val="000B1A3F"/>
    <w:rsid w:val="000B231B"/>
    <w:rsid w:val="000B4769"/>
    <w:rsid w:val="000C586C"/>
    <w:rsid w:val="000D112E"/>
    <w:rsid w:val="000E4F6F"/>
    <w:rsid w:val="001058EE"/>
    <w:rsid w:val="00105B8E"/>
    <w:rsid w:val="00110799"/>
    <w:rsid w:val="00113250"/>
    <w:rsid w:val="00114184"/>
    <w:rsid w:val="00124B26"/>
    <w:rsid w:val="00124D05"/>
    <w:rsid w:val="001273DE"/>
    <w:rsid w:val="001620FF"/>
    <w:rsid w:val="001627AB"/>
    <w:rsid w:val="00166866"/>
    <w:rsid w:val="00180CD0"/>
    <w:rsid w:val="0018318F"/>
    <w:rsid w:val="001873AC"/>
    <w:rsid w:val="001A1C93"/>
    <w:rsid w:val="001F2B24"/>
    <w:rsid w:val="001F561C"/>
    <w:rsid w:val="00202208"/>
    <w:rsid w:val="002145F7"/>
    <w:rsid w:val="002201F6"/>
    <w:rsid w:val="00221F2B"/>
    <w:rsid w:val="0022452C"/>
    <w:rsid w:val="00230ECD"/>
    <w:rsid w:val="00245292"/>
    <w:rsid w:val="00280094"/>
    <w:rsid w:val="00284B3A"/>
    <w:rsid w:val="00286671"/>
    <w:rsid w:val="0029123F"/>
    <w:rsid w:val="00296013"/>
    <w:rsid w:val="002A5FDC"/>
    <w:rsid w:val="002B07F2"/>
    <w:rsid w:val="002B4FAF"/>
    <w:rsid w:val="002C04CA"/>
    <w:rsid w:val="002E4D91"/>
    <w:rsid w:val="002F20FF"/>
    <w:rsid w:val="002F328E"/>
    <w:rsid w:val="00302B12"/>
    <w:rsid w:val="00305819"/>
    <w:rsid w:val="00320497"/>
    <w:rsid w:val="00321807"/>
    <w:rsid w:val="00322541"/>
    <w:rsid w:val="003276A5"/>
    <w:rsid w:val="00333392"/>
    <w:rsid w:val="0034488C"/>
    <w:rsid w:val="00344954"/>
    <w:rsid w:val="00351F4C"/>
    <w:rsid w:val="0035225F"/>
    <w:rsid w:val="0037394F"/>
    <w:rsid w:val="003767D9"/>
    <w:rsid w:val="00385235"/>
    <w:rsid w:val="00385793"/>
    <w:rsid w:val="00396D86"/>
    <w:rsid w:val="003B04E7"/>
    <w:rsid w:val="003D09E4"/>
    <w:rsid w:val="003D6643"/>
    <w:rsid w:val="003E1A18"/>
    <w:rsid w:val="003E1D7C"/>
    <w:rsid w:val="00405238"/>
    <w:rsid w:val="00434607"/>
    <w:rsid w:val="00434CF9"/>
    <w:rsid w:val="00440253"/>
    <w:rsid w:val="00444E92"/>
    <w:rsid w:val="0046525F"/>
    <w:rsid w:val="00465FF8"/>
    <w:rsid w:val="00481C38"/>
    <w:rsid w:val="004825D0"/>
    <w:rsid w:val="00497F62"/>
    <w:rsid w:val="004C7B96"/>
    <w:rsid w:val="004C7F47"/>
    <w:rsid w:val="004F09D0"/>
    <w:rsid w:val="004F5550"/>
    <w:rsid w:val="0050331E"/>
    <w:rsid w:val="005146F6"/>
    <w:rsid w:val="00520FAC"/>
    <w:rsid w:val="005323DF"/>
    <w:rsid w:val="00536975"/>
    <w:rsid w:val="00545D68"/>
    <w:rsid w:val="0057567C"/>
    <w:rsid w:val="0057746D"/>
    <w:rsid w:val="00591723"/>
    <w:rsid w:val="0059179F"/>
    <w:rsid w:val="005925D3"/>
    <w:rsid w:val="005A7FD2"/>
    <w:rsid w:val="005B33D4"/>
    <w:rsid w:val="005B4EBB"/>
    <w:rsid w:val="005B5911"/>
    <w:rsid w:val="005C0DBA"/>
    <w:rsid w:val="005C2D28"/>
    <w:rsid w:val="005C6E14"/>
    <w:rsid w:val="005D2A29"/>
    <w:rsid w:val="005E509E"/>
    <w:rsid w:val="005F406B"/>
    <w:rsid w:val="005F600A"/>
    <w:rsid w:val="005F67C6"/>
    <w:rsid w:val="00601923"/>
    <w:rsid w:val="00603FA6"/>
    <w:rsid w:val="00606DFD"/>
    <w:rsid w:val="00610923"/>
    <w:rsid w:val="00616BA1"/>
    <w:rsid w:val="0063616D"/>
    <w:rsid w:val="006431CD"/>
    <w:rsid w:val="00646325"/>
    <w:rsid w:val="0064755F"/>
    <w:rsid w:val="0067482B"/>
    <w:rsid w:val="0067566F"/>
    <w:rsid w:val="00680C53"/>
    <w:rsid w:val="006819CB"/>
    <w:rsid w:val="00693B65"/>
    <w:rsid w:val="006A3D43"/>
    <w:rsid w:val="006A65A2"/>
    <w:rsid w:val="006B1DF6"/>
    <w:rsid w:val="006B353D"/>
    <w:rsid w:val="006B4499"/>
    <w:rsid w:val="006C0AA1"/>
    <w:rsid w:val="006D1A6A"/>
    <w:rsid w:val="006D41A5"/>
    <w:rsid w:val="006D6662"/>
    <w:rsid w:val="006E24F3"/>
    <w:rsid w:val="006E3123"/>
    <w:rsid w:val="006E7416"/>
    <w:rsid w:val="00703794"/>
    <w:rsid w:val="007068BA"/>
    <w:rsid w:val="00706F70"/>
    <w:rsid w:val="0071338C"/>
    <w:rsid w:val="007315A8"/>
    <w:rsid w:val="007356A8"/>
    <w:rsid w:val="007503A1"/>
    <w:rsid w:val="007836A8"/>
    <w:rsid w:val="007846D7"/>
    <w:rsid w:val="00792018"/>
    <w:rsid w:val="007A28D9"/>
    <w:rsid w:val="007B791D"/>
    <w:rsid w:val="00822413"/>
    <w:rsid w:val="00836F4E"/>
    <w:rsid w:val="0084555C"/>
    <w:rsid w:val="0084617A"/>
    <w:rsid w:val="00850210"/>
    <w:rsid w:val="00863940"/>
    <w:rsid w:val="00871BD9"/>
    <w:rsid w:val="00872A01"/>
    <w:rsid w:val="00883B25"/>
    <w:rsid w:val="00884E2E"/>
    <w:rsid w:val="008A0281"/>
    <w:rsid w:val="008B0AEC"/>
    <w:rsid w:val="008D1D04"/>
    <w:rsid w:val="008D739F"/>
    <w:rsid w:val="008E3C21"/>
    <w:rsid w:val="008E5C73"/>
    <w:rsid w:val="008F3611"/>
    <w:rsid w:val="009079C6"/>
    <w:rsid w:val="0093302C"/>
    <w:rsid w:val="00952B42"/>
    <w:rsid w:val="00972C8D"/>
    <w:rsid w:val="00984AFE"/>
    <w:rsid w:val="009A20D9"/>
    <w:rsid w:val="009B4B03"/>
    <w:rsid w:val="009B6ADD"/>
    <w:rsid w:val="009C1F13"/>
    <w:rsid w:val="009E08F0"/>
    <w:rsid w:val="009E1D57"/>
    <w:rsid w:val="009F6B19"/>
    <w:rsid w:val="00A14984"/>
    <w:rsid w:val="00A23040"/>
    <w:rsid w:val="00A2576F"/>
    <w:rsid w:val="00A310FB"/>
    <w:rsid w:val="00A3329D"/>
    <w:rsid w:val="00A41B67"/>
    <w:rsid w:val="00A45468"/>
    <w:rsid w:val="00A5519C"/>
    <w:rsid w:val="00A57056"/>
    <w:rsid w:val="00A6168B"/>
    <w:rsid w:val="00A664D1"/>
    <w:rsid w:val="00A834F5"/>
    <w:rsid w:val="00A85671"/>
    <w:rsid w:val="00A921EE"/>
    <w:rsid w:val="00AA6848"/>
    <w:rsid w:val="00AB4917"/>
    <w:rsid w:val="00AC6E03"/>
    <w:rsid w:val="00AD2179"/>
    <w:rsid w:val="00AD23D1"/>
    <w:rsid w:val="00AD2734"/>
    <w:rsid w:val="00AD76C2"/>
    <w:rsid w:val="00B0274D"/>
    <w:rsid w:val="00B23A05"/>
    <w:rsid w:val="00B34490"/>
    <w:rsid w:val="00B37879"/>
    <w:rsid w:val="00B438FC"/>
    <w:rsid w:val="00B535DD"/>
    <w:rsid w:val="00B5548B"/>
    <w:rsid w:val="00B56D8D"/>
    <w:rsid w:val="00B61C9C"/>
    <w:rsid w:val="00B73E70"/>
    <w:rsid w:val="00B82A6F"/>
    <w:rsid w:val="00B854FB"/>
    <w:rsid w:val="00BA0D8F"/>
    <w:rsid w:val="00BA5A2B"/>
    <w:rsid w:val="00BB5D53"/>
    <w:rsid w:val="00BC12F0"/>
    <w:rsid w:val="00BD5185"/>
    <w:rsid w:val="00BE4DF9"/>
    <w:rsid w:val="00BF1C3A"/>
    <w:rsid w:val="00C01E7C"/>
    <w:rsid w:val="00C11BEC"/>
    <w:rsid w:val="00C22457"/>
    <w:rsid w:val="00C22E33"/>
    <w:rsid w:val="00C256B7"/>
    <w:rsid w:val="00C33538"/>
    <w:rsid w:val="00C368C2"/>
    <w:rsid w:val="00C500F1"/>
    <w:rsid w:val="00C5353D"/>
    <w:rsid w:val="00C67873"/>
    <w:rsid w:val="00C71312"/>
    <w:rsid w:val="00C72EDC"/>
    <w:rsid w:val="00C75ED9"/>
    <w:rsid w:val="00C80067"/>
    <w:rsid w:val="00C83E67"/>
    <w:rsid w:val="00C92D15"/>
    <w:rsid w:val="00C95E5F"/>
    <w:rsid w:val="00CA7DDE"/>
    <w:rsid w:val="00CB21E7"/>
    <w:rsid w:val="00CB62AB"/>
    <w:rsid w:val="00CB774E"/>
    <w:rsid w:val="00CC005D"/>
    <w:rsid w:val="00CC559A"/>
    <w:rsid w:val="00CC5E95"/>
    <w:rsid w:val="00CD0094"/>
    <w:rsid w:val="00CD0BBB"/>
    <w:rsid w:val="00CD3054"/>
    <w:rsid w:val="00CD44B9"/>
    <w:rsid w:val="00CD4C80"/>
    <w:rsid w:val="00D251E3"/>
    <w:rsid w:val="00D33C5E"/>
    <w:rsid w:val="00D3633E"/>
    <w:rsid w:val="00D46E36"/>
    <w:rsid w:val="00D56DBF"/>
    <w:rsid w:val="00D65376"/>
    <w:rsid w:val="00D8200B"/>
    <w:rsid w:val="00D838E9"/>
    <w:rsid w:val="00D940CA"/>
    <w:rsid w:val="00D94D01"/>
    <w:rsid w:val="00D97FB5"/>
    <w:rsid w:val="00DD50FF"/>
    <w:rsid w:val="00DD55E1"/>
    <w:rsid w:val="00DD6658"/>
    <w:rsid w:val="00DD7BD4"/>
    <w:rsid w:val="00DE2670"/>
    <w:rsid w:val="00E21910"/>
    <w:rsid w:val="00E30F21"/>
    <w:rsid w:val="00E67C72"/>
    <w:rsid w:val="00E73F34"/>
    <w:rsid w:val="00E87BE8"/>
    <w:rsid w:val="00EB4733"/>
    <w:rsid w:val="00EC3A5B"/>
    <w:rsid w:val="00ED0C71"/>
    <w:rsid w:val="00ED13AC"/>
    <w:rsid w:val="00ED14DD"/>
    <w:rsid w:val="00EE0304"/>
    <w:rsid w:val="00F242DC"/>
    <w:rsid w:val="00F47E58"/>
    <w:rsid w:val="00F541C4"/>
    <w:rsid w:val="00F82AA1"/>
    <w:rsid w:val="00FB25FB"/>
    <w:rsid w:val="00FB27C3"/>
    <w:rsid w:val="00FB4FE1"/>
    <w:rsid w:val="00FC38E2"/>
    <w:rsid w:val="00FE3652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16</cp:revision>
  <dcterms:created xsi:type="dcterms:W3CDTF">2015-02-12T14:23:00Z</dcterms:created>
  <dcterms:modified xsi:type="dcterms:W3CDTF">2015-02-25T12:31:00Z</dcterms:modified>
</cp:coreProperties>
</file>